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Session plan</w:t>
      </w:r>
    </w:p>
    <w:p>
      <w:pPr>
        <w:pStyle w:val="Heading1"/>
        <w:spacing w:after="120" w:before="280"/>
      </w:pPr>
      <w:r>
        <w:rPr>
          <w:b/>
          <w:bCs/>
          <w:color w:val="EC3013"/>
          <w:sz w:val="36"/>
          <w:szCs w:val="36"/>
        </w:rPr>
        <w:t xml:space="preserve">2. Set up and use levelling device</w:t>
      </w:r>
    </w:p>
    <w:p>
      <w:pPr>
        <w:spacing w:after="140"/>
      </w:pPr>
      <w:r>
        <w:rPr>
          <w:b w:val="false"/>
          <w:bCs w:val="false"/>
          <w:color w:val="6B6560"/>
          <w:sz w:val="18"/>
          <w:szCs w:val="18"/>
        </w:rPr>
        <w:t xml:space="preserve">CPCCCM2006 — Apply basic levelling procedures · Sample RTO · About 665 minutes</w:t>
      </w:r>
    </w:p>
    <w:p>
      <w:pPr>
        <w:spacing w:after="140"/>
      </w:pPr>
      <w:r>
        <w:rPr>
          <w:b w:val="false"/>
          <w:bCs w:val="false"/>
          <w:color w:val="6B6560"/>
          <w:sz w:val="18"/>
          <w:szCs w:val="18"/>
        </w:rPr>
        <w:t xml:space="preserve">Timings are a starting point — move them to suit your class and your session length.</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Time</w:t>
            </w:r>
          </w:p>
        </w:tc>
        <w:tc>
          <w:tcPr>
            <w:tcW w:type="pct" w:w="26%"/>
            <w:shd w:fill="201E1D" w:color="auto" w:val="clear"/>
            <w:tcMar>
              <w:top w:type="dxa" w:w="72"/>
              <w:left w:type="dxa" w:w="115"/>
              <w:bottom w:type="dxa" w:w="72"/>
              <w:right w:type="dxa" w:w="115"/>
            </w:tcMar>
            <w:vAlign w:val="top"/>
          </w:tcPr>
          <w:p>
            <w:pPr>
              <w:spacing w:after="140"/>
            </w:pPr>
            <w:r>
              <w:rPr>
                <w:b/>
                <w:bCs/>
                <w:color w:val="FFFFFF"/>
                <w:sz w:val="22"/>
                <w:szCs w:val="22"/>
              </w:rPr>
              <w:t xml:space="preserve">What happens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Detail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Introduction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this session covers and why it matters on the job. Safety brief if tools are used. Criteria in focus: PC 2.1, 2.2, 2.3, 2.4.</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What Element 2 delivers</w:t>
            </w:r>
          </w:p>
        </w:tc>
        <w:tc>
          <w:tcPr>
            <w:tcMar>
              <w:top w:type="dxa" w:w="72"/>
              <w:left w:type="dxa" w:w="115"/>
              <w:bottom w:type="dxa" w:w="72"/>
              <w:right w:type="dxa" w:w="115"/>
            </w:tcMar>
            <w:vAlign w:val="top"/>
          </w:tcPr>
          <w:p>
            <w:pPr>
              <w:spacing w:after="140"/>
            </w:pPr>
            <w:r>
              <w:rPr>
                <w:b w:val="false"/>
                <w:bCs w:val="false"/>
                <w:color w:val="201E1D"/>
                <w:sz w:val="22"/>
                <w:szCs w:val="22"/>
              </w:rPr>
              <w:t xml:space="preserve">Heights from the drawings, marked on site, that other trades build to · Every height is a difference from one datum · Datum may be a survey peg, PSM, kerb invert or site TBM · Wrong by 5 mm at the instrument means wrong by 5 mm everywhere · Nothing on site tells you it is wrong until it is concreted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Step 1 — read the job, do the sums</w:t>
            </w:r>
          </w:p>
        </w:tc>
        <w:tc>
          <w:tcPr>
            <w:tcMar>
              <w:top w:type="dxa" w:w="72"/>
              <w:left w:type="dxa" w:w="115"/>
              <w:bottom w:type="dxa" w:w="72"/>
              <w:right w:type="dxa" w:w="115"/>
            </w:tcMar>
            <w:vAlign w:val="top"/>
          </w:tcPr>
          <w:p>
            <w:pPr>
              <w:spacing w:after="140"/>
            </w:pPr>
            <w:r>
              <w:rPr>
                <w:b w:val="false"/>
                <w:bCs w:val="false"/>
                <w:color w:val="201E1D"/>
                <w:sz w:val="22"/>
                <w:szCs w:val="22"/>
              </w:rPr>
              <w:t xml:space="preserve">Identify the datum before you touch any equipment · RL is an absolute height; '150 above NS' is an offset · Convert every required height to millimetres of rise or fall · Write the numbers down, then check them once more · No datum on site = stop and ask the supervisor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Choosing the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Spirit level + straight edge: short runs, typically 0.5 mm per metre · Water level: long runs, around corners, no line of sight needed · Automatic/optical level + staff: open site, millimetre reading · Rotating laser + detector: one operator, repetitive heights · Device accuracy must be finer than the job tolerance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Setting up an automatic level</w:t>
            </w:r>
          </w:p>
        </w:tc>
        <w:tc>
          <w:tcPr>
            <w:tcMar>
              <w:top w:type="dxa" w:w="72"/>
              <w:left w:type="dxa" w:w="115"/>
              <w:bottom w:type="dxa" w:w="72"/>
              <w:right w:type="dxa" w:w="115"/>
            </w:tcMar>
            <w:vAlign w:val="top"/>
          </w:tcPr>
          <w:p>
            <w:pPr>
              <w:spacing w:after="140"/>
            </w:pPr>
            <w:r>
              <w:rPr>
                <w:b w:val="false"/>
                <w:bCs w:val="false"/>
                <w:color w:val="201E1D"/>
                <w:sz w:val="22"/>
                <w:szCs w:val="22"/>
              </w:rPr>
              <w:t xml:space="preserve">Firm ground, legs spread wide and pressed in · Level the tripod head by leg length first · Then centre the circular bubble with the footscrews · Bubble must stay centred through a full rotation · Focus crosshair, then staff — kill the parallax · Never set up near overhead powerlines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Two peg test — prove it before you use it</w:t>
            </w:r>
          </w:p>
        </w:tc>
        <w:tc>
          <w:tcPr>
            <w:tcMar>
              <w:top w:type="dxa" w:w="72"/>
              <w:left w:type="dxa" w:w="115"/>
              <w:bottom w:type="dxa" w:w="72"/>
              <w:right w:type="dxa" w:w="115"/>
            </w:tcMar>
            <w:vAlign w:val="top"/>
          </w:tcPr>
          <w:p>
            <w:pPr>
              <w:spacing w:after="140"/>
            </w:pPr>
            <w:r>
              <w:rPr>
                <w:b w:val="false"/>
                <w:bCs w:val="false"/>
                <w:color w:val="201E1D"/>
                <w:sz w:val="22"/>
                <w:szCs w:val="22"/>
              </w:rPr>
              <w:t xml:space="preserve">Two firm pegs about 30 m apart, marked A and B · Read A and B from midway = the true difference · Read A and B from 2 m behind A = the test difference · Compare the two against the manual's tolerance · Fails twice = tag out of service and report it · Sketch both set-ups before you take a reading</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Shooting and transferring</w:t>
            </w:r>
          </w:p>
        </w:tc>
        <w:tc>
          <w:tcPr>
            <w:tcMar>
              <w:top w:type="dxa" w:w="72"/>
              <w:left w:type="dxa" w:w="115"/>
              <w:bottom w:type="dxa" w:w="72"/>
              <w:right w:type="dxa" w:w="115"/>
            </w:tcMar>
            <w:vAlign w:val="top"/>
          </w:tcPr>
          <w:p>
            <w:pPr>
              <w:spacing w:after="140"/>
            </w:pPr>
            <w:r>
              <w:rPr>
                <w:b w:val="false"/>
                <w:bCs w:val="false"/>
                <w:color w:val="201E1D"/>
                <w:sz w:val="22"/>
                <w:szCs w:val="22"/>
              </w:rPr>
              <w:t xml:space="preserve">Agree hand signals before you separate · Staff plumb, foot on a solid point, section locked out · Instrument height = datum RL + backsight · Required reading = instrument height − target RL · Read to the millimetre, call it, have it repeated back · Keep backsight and foresight distances roughly equal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Marking so the next trade can use it</w:t>
            </w:r>
          </w:p>
        </w:tc>
        <w:tc>
          <w:tcPr>
            <w:tcMar>
              <w:top w:type="dxa" w:w="72"/>
              <w:left w:type="dxa" w:w="115"/>
              <w:bottom w:type="dxa" w:w="72"/>
              <w:right w:type="dxa" w:w="115"/>
            </w:tcMar>
            <w:vAlign w:val="top"/>
          </w:tcPr>
          <w:p>
            <w:pPr>
              <w:spacing w:after="140"/>
            </w:pPr>
            <w:r>
              <w:rPr>
                <w:b w:val="false"/>
                <w:bCs w:val="false"/>
                <w:color w:val="201E1D"/>
                <w:sz w:val="22"/>
                <w:szCs w:val="22"/>
              </w:rPr>
              <w:t xml:space="preserve">One fine line, not a 6 mm pencil blob · Arrow pointing to the line · Label it: FFL, TOP OF FOOTING, 1000 ABOVE FFL · Nail or marker block where the surface won't take a line · Walk the marks with the supervisor before you pack up</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Verify — two positions and close the loop</w:t>
            </w:r>
          </w:p>
        </w:tc>
        <w:tc>
          <w:tcPr>
            <w:tcMar>
              <w:top w:type="dxa" w:w="72"/>
              <w:left w:type="dxa" w:w="115"/>
              <w:bottom w:type="dxa" w:w="72"/>
              <w:right w:type="dxa" w:w="115"/>
            </w:tcMar>
            <w:vAlign w:val="top"/>
          </w:tcPr>
          <w:p>
            <w:pPr>
              <w:spacing w:after="140"/>
            </w:pPr>
            <w:r>
              <w:rPr>
                <w:b w:val="false"/>
                <w:bCs w:val="false"/>
                <w:color w:val="201E1D"/>
                <w:sz w:val="22"/>
                <w:szCs w:val="22"/>
              </w:rPr>
              <w:t xml:space="preserve">Re-read the datum before finishing the run · Move the instrument and re-read every mark · Marks must agree from both positions within tolerance · Close back onto the datum and state the closing error · Error outside tolerance = re-run, do not fudge it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Records — if it isn't written, it didn't happen</w:t>
            </w:r>
          </w:p>
        </w:tc>
        <w:tc>
          <w:tcPr>
            <w:tcMar>
              <w:top w:type="dxa" w:w="72"/>
              <w:left w:type="dxa" w:w="115"/>
              <w:bottom w:type="dxa" w:w="72"/>
              <w:right w:type="dxa" w:w="115"/>
            </w:tcMar>
            <w:vAlign w:val="top"/>
          </w:tcPr>
          <w:p>
            <w:pPr>
              <w:spacing w:after="140"/>
            </w:pPr>
            <w:r>
              <w:rPr>
                <w:b w:val="false"/>
                <w:bCs w:val="false"/>
                <w:color w:val="201E1D"/>
                <w:sz w:val="22"/>
                <w:szCs w:val="22"/>
              </w:rPr>
              <w:t xml:space="preserve">Book every reading as it is taken · Reduce by rise and fall or height of collimation · Arithmetic check: ΣBS − ΣFS = last RL − first RL · Record instrument ID, tolerance check, date, weather, names · Lodge the sheet with the supervisor or site records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Where it goes wrong</w:t>
            </w:r>
          </w:p>
        </w:tc>
        <w:tc>
          <w:tcPr>
            <w:tcMar>
              <w:top w:type="dxa" w:w="72"/>
              <w:left w:type="dxa" w:w="115"/>
              <w:bottom w:type="dxa" w:w="72"/>
              <w:right w:type="dxa" w:w="115"/>
            </w:tcMar>
            <w:vAlign w:val="top"/>
          </w:tcPr>
          <w:p>
            <w:pPr>
              <w:spacing w:after="140"/>
            </w:pPr>
            <w:r>
              <w:rPr>
                <w:b w:val="false"/>
                <w:bCs w:val="false"/>
                <w:color w:val="201E1D"/>
                <w:sz w:val="22"/>
                <w:szCs w:val="22"/>
              </w:rPr>
              <w:t xml:space="preserve">Staff leaning off plumb — reads high · Tripod leg kicked after levelling up · Parallax not removed at the eyepiece · Metres and millimetres mixed in one calculation · Instrument never checked against the manual · Numbers on a scrap of plasterboard instead of the sheet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Prepare and identify the levels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Read the work instructions, set-out sheet and drawings for the levelling task; Confirm whether the figures given are reduced levels or offsets from a datum; Calculate the rise or fall from the datum to each required height; Locate the datum peg or bench mark physically and check it is undisturbed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Set up the levelling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Select the levelling device that suits the distance, accuracy and site conditions; Position the tripod on firm ground clear of traffic, excavations and overhead services; Set the tripod head roughly level by adjusting leg length; Mount and secure the instrument on the tripod head; Centre the circular bubble using the footscrews; Focus the eyepiece on the crosshair, then focus the telescope on the staff; Set up and check the alternative device where one is used instead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Check the device tolerance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Drive two pegs about 30 m apart on firm level ground for a two peg test; Set the instrument up midway between the pegs and read the staff on peg A then peg B; Move the instrument to about 2 m behind peg A, re-level, and read the staff on peg A then peg B; Compare the two height differences against the tolerance in the manufacturer's manual; Record the tolerance check result, instrument number and date on the booking sheet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Shoot levels and transfer heights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Agree the verbal and hand signals with the staff holder before separating; Take a backsight reading on the staff held on the datum; Calculate the staff reading required at the point to be marked; Direct the staff holder up or down at the target point until the calculated reading is on the crosshair; Mark the transferred height on the peg, form, frame or wall; Repeat for each remaining height on the work instructions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Verify the readings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Re-level the instrument and re-read the datum before closing out; Move the instrument to a second position and re-read every mark you set; Close the level run back to the datum or a known bench mark; Have the marks checked and confirmed with the supervisor or the trade using them</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Document the results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Complete the booking sheet or field book for the levelling run; Reduce the levels using rise and fall or height of collimation as your organisation requires; Perform the arithmetic check on the reduced levels; Record the instrument used, its tolerance check result, date, weather, operator and staff holder; Submit or file the completed record according to workplace procedure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60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Two peg test on an automatic level</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in pairs, drive two pegs 30 m apart on a level area of the training compound. Set the tripod and automatic level midway between them, level up, and read the staff on peg A and peg B. Record both readings and calculate the true difference in height. Move the instrument to within about 2 m of peg A and repeat both readings. Calculate the second difference and compare the two results. Look up the permitted tolerance in the manufacturer's manual for the instrument you are using, state on your sheet whether the instrument passes or fails, and hand the completed sheet to your trainer. If it fails, repeat the test once, then tag the instrument and report it to your supervisor using the workshop fault report.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180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Transfer heights with three devices</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will be given a set-out sheet showing a datum peg and three required heights: a footing top, a finished floor level, and a 1 m offset line on a wall frame. Transfer and mark all three heights three times over — once with an automatic/optical level and staff, once with a spirit level and straight edge, and once with either a water level or a rotating laser and detector. Use agreed hand signals with your partner and swap roles so each of you both reads the instrument and holds the staff. Mark every height with a fine line, an arrow and a written label. Then set the instrument up in a second position and re-check all three marks. Record every reading, calculation and the closing error on the booking sheet.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75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Book and reduce a levelling run</w:t>
            </w:r>
          </w:p>
        </w:tc>
        <w:tc>
          <w:tcPr>
            <w:tcMar>
              <w:top w:type="dxa" w:w="72"/>
              <w:left w:type="dxa" w:w="115"/>
              <w:bottom w:type="dxa" w:w="72"/>
              <w:right w:type="dxa" w:w="115"/>
            </w:tcMar>
            <w:vAlign w:val="top"/>
          </w:tcPr>
          <w:p>
            <w:pPr>
              <w:spacing w:after="140"/>
            </w:pPr>
            <w:r>
              <w:rPr>
                <w:b w:val="false"/>
                <w:bCs w:val="false"/>
                <w:color w:val="201E1D"/>
                <w:sz w:val="22"/>
                <w:szCs w:val="22"/>
              </w:rPr>
              <w:t xml:space="preserve">Run a series of levels from a given TBM around five points and back to the TBM. Book the readings in the field book using either the rise and fall or height of collimation method as directed. Reduce the levels, complete the arithmetic check, state the closing error in millimetres, and say whether the run is acceptable against the tolerance in the job specification. Record the instrument identification, date, weather, your name and your partner's name. Submit the field book pages.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Reading the job and doing the sums</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given an extract of a slab and footing plan with a datum peg marked RL 24.500, a finished floor level shown as RL 24.900, and a footing invert 600 below FFL. Answer a short set of workplace questions: what staff reading on the datum tells you the instrument height, what reading you need on the footing invert, and what you would do if the point you need to mark is 40 m away and behind a shed. Show all calculations in millimetres.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Devices, limits and checks</w:t>
            </w:r>
          </w:p>
        </w:tc>
        <w:tc>
          <w:tcPr>
            <w:tcMar>
              <w:top w:type="dxa" w:w="72"/>
              <w:left w:type="dxa" w:w="115"/>
              <w:bottom w:type="dxa" w:w="72"/>
              <w:right w:type="dxa" w:w="115"/>
            </w:tcMar>
            <w:vAlign w:val="top"/>
          </w:tcPr>
          <w:p>
            <w:pPr>
              <w:spacing w:after="140"/>
            </w:pPr>
            <w:r>
              <w:rPr>
                <w:b w:val="false"/>
                <w:bCs w:val="false"/>
                <w:color w:val="201E1D"/>
                <w:sz w:val="22"/>
                <w:szCs w:val="22"/>
              </w:rPr>
              <w:t xml:space="preserve">Twenty short questions on which device suits which job on site, working range and accuracy limits, how each device is proven before use, what a failed check means for the day's work, and what has to appear on a levelling record before it is handed over.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Handover of levels to the next trade</w:t>
            </w:r>
          </w:p>
        </w:tc>
        <w:tc>
          <w:tcPr>
            <w:tcMar>
              <w:top w:type="dxa" w:w="72"/>
              <w:left w:type="dxa" w:w="115"/>
              <w:bottom w:type="dxa" w:w="72"/>
              <w:right w:type="dxa" w:w="115"/>
            </w:tcMar>
            <w:vAlign w:val="top"/>
          </w:tcPr>
          <w:p>
            <w:pPr>
              <w:spacing w:after="140"/>
            </w:pPr>
            <w:r>
              <w:rPr>
                <w:b w:val="false"/>
                <w:bCs w:val="false"/>
                <w:color w:val="201E1D"/>
                <w:sz w:val="22"/>
                <w:szCs w:val="22"/>
              </w:rPr>
              <w:t xml:space="preserve">Explain to your trainer, standing at your marks, what the marks mean, what datum they came from, which instrument you used, when it was last checked, what your closing error was, and where the record is filed. Answer questions on what you would do if the concreter told you the marks looked 10 mm out.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Wrap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good looked like today, the single thing to remember, and what the next session needs them to have practised.</w:t>
            </w:r>
          </w:p>
        </w:tc>
      </w:tr>
    </w:tbl>
    <w:p>
      <w:pPr>
        <w:pStyle w:val="Heading2"/>
        <w:pBdr>
          <w:bottom w:val="single" w:color="EC3013" w:sz="12" w:space="2"/>
        </w:pBdr>
        <w:spacing w:after="220" w:before="280"/>
      </w:pPr>
      <w:r>
        <w:rPr>
          <w:b/>
          <w:bCs/>
          <w:color w:val="201E1D"/>
          <w:sz w:val="28"/>
          <w:szCs w:val="28"/>
        </w:rPr>
        <w:t xml:space="preserve">Set up before the session</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pStyle w:val="Heading2"/>
        <w:pBdr>
          <w:bottom w:val="single" w:color="EC3013" w:sz="12" w:space="2"/>
        </w:pBdr>
        <w:spacing w:after="220" w:before="280"/>
      </w:pPr>
      <w:r>
        <w:rPr>
          <w:b/>
          <w:bCs/>
          <w:color w:val="201E1D"/>
          <w:sz w:val="28"/>
          <w:szCs w:val="28"/>
        </w:rPr>
        <w:t xml:space="preserve">Watch for</w:t>
      </w:r>
    </w:p>
    <w:p>
      <w:pPr>
        <w:spacing w:after="140"/>
      </w:pPr>
      <w:r>
        <w:rPr>
          <w:b w:val="false"/>
          <w:bCs w:val="false"/>
          <w:color w:val="201E1D"/>
          <w:sz w:val="22"/>
          <w:szCs w:val="22"/>
        </w:rPr>
        <w:t xml:space="preserve">· Most errors are not instrument errors. Watch for the staff off plumb, the staff foot on soft fill or a loose stone, and the staff extended but not clicked into the locked position — all read high or low and all look fine from the instrument.</w:t>
      </w:r>
    </w:p>
    <w:p>
      <w:pPr>
        <w:spacing w:after="140"/>
      </w:pPr>
      <w:r>
        <w:rPr>
          <w:b w:val="false"/>
          <w:bCs w:val="false"/>
          <w:color w:val="201E1D"/>
          <w:sz w:val="22"/>
          <w:szCs w:val="22"/>
        </w:rPr>
        <w:t xml:space="preserve">· Students routinely centre the bubble, then knock a tripod leg with their boot while walking to the eyepiece. Teach them to check the bubble again immediately before each reading, not just at set-up.</w:t>
      </w:r>
    </w:p>
    <w:p>
      <w:pPr>
        <w:spacing w:after="140"/>
      </w:pPr>
      <w:r>
        <w:rPr>
          <w:b w:val="false"/>
          <w:bCs w:val="false"/>
          <w:color w:val="201E1D"/>
          <w:sz w:val="22"/>
          <w:szCs w:val="22"/>
        </w:rPr>
        <w:t xml:space="preserve">· Parallax is invisible to a beginner. Make each student move their head up and down at the eyepiece and watch the crosshair swim against the staff, then fix it with the eyepiece focus. Until they have seen it, they will not believe it matters.</w:t>
      </w:r>
    </w:p>
    <w:p>
      <w:pPr>
        <w:spacing w:after="140"/>
      </w:pPr>
      <w:r>
        <w:rPr>
          <w:b w:val="false"/>
          <w:bCs w:val="false"/>
          <w:color w:val="201E1D"/>
          <w:sz w:val="22"/>
          <w:szCs w:val="22"/>
        </w:rPr>
        <w:t xml:space="preserve">· The two peg test defeats students because they lose track of which pair of readings is which. Insist on a sketch with A and B labelled and both instrument positions drawn before any reading is taken.</w:t>
      </w:r>
    </w:p>
    <w:p>
      <w:pPr>
        <w:spacing w:after="140"/>
      </w:pPr>
      <w:r>
        <w:rPr>
          <w:b w:val="false"/>
          <w:bCs w:val="false"/>
          <w:color w:val="201E1D"/>
          <w:sz w:val="22"/>
          <w:szCs w:val="22"/>
        </w:rPr>
        <w:t xml:space="preserve">· Expect confusion between 'the level is out of tolerance' and 'I made a mistake'. Have them repeat the test before condemning the instrument, and require a report to the supervisor plus an out-of-service tag if it fails twice — not a quiet adjustment in the shed.</w:t>
      </w:r>
    </w:p>
    <w:p>
      <w:pPr>
        <w:spacing w:after="140"/>
      </w:pPr>
      <w:r>
        <w:rPr>
          <w:b w:val="false"/>
          <w:bCs w:val="false"/>
          <w:color w:val="201E1D"/>
          <w:sz w:val="22"/>
          <w:szCs w:val="22"/>
        </w:rPr>
        <w:t xml:space="preserve">· Watch for students adding when they should subtract. Rise and fall trips people up; drill the sentence 'bigger reading means lower ground' until it is automatic.</w:t>
      </w:r>
    </w:p>
    <w:p>
      <w:pPr>
        <w:spacing w:after="140"/>
      </w:pPr>
      <w:r>
        <w:rPr>
          <w:b w:val="false"/>
          <w:bCs w:val="false"/>
          <w:color w:val="201E1D"/>
          <w:sz w:val="22"/>
          <w:szCs w:val="22"/>
        </w:rPr>
        <w:t xml:space="preserve">· Reinforce that a reading called across a site must be repeated back. On a windy or noisy site, agreed hand signals do the work — set them and use them, do not improvise.</w:t>
      </w:r>
    </w:p>
    <w:p>
      <w:pPr>
        <w:spacing w:after="140"/>
      </w:pPr>
      <w:r>
        <w:rPr>
          <w:b w:val="false"/>
          <w:bCs w:val="false"/>
          <w:color w:val="201E1D"/>
          <w:sz w:val="22"/>
          <w:szCs w:val="22"/>
        </w:rPr>
        <w:t xml:space="preserve">· Safety callouts: never set up a tripod or extend a staff under or near live overhead powerlines; a 5 m aluminium staff is a conductor. Keep tripod legs out of walkways and traffic paths, or cone them off. Never look at the sun through the telescope. Watch for hose across access ways with the water level method.</w:t>
      </w:r>
    </w:p>
    <w:p>
      <w:pPr>
        <w:spacing w:after="140"/>
      </w:pPr>
      <w:r>
        <w:rPr>
          <w:b w:val="false"/>
          <w:bCs w:val="false"/>
          <w:color w:val="201E1D"/>
          <w:sz w:val="22"/>
          <w:szCs w:val="22"/>
        </w:rPr>
        <w:t xml:space="preserve">· Laser levels need eye protection discipline — no staring into the beam, and the class rule is beam off when the instrument is being carried or repositioned.</w:t>
      </w:r>
    </w:p>
    <w:p>
      <w:pPr>
        <w:spacing w:after="140"/>
      </w:pPr>
      <w:r>
        <w:rPr>
          <w:b w:val="false"/>
          <w:bCs w:val="false"/>
          <w:color w:val="201E1D"/>
          <w:sz w:val="22"/>
          <w:szCs w:val="22"/>
        </w:rPr>
        <w:t xml:space="preserve">· Booking sheets are where students go thin. Do not accept loose numbers on a scrap of plasterboard. Require the sheet to be legible, dated, signed, with the arithmetic check completed and the closing error stated.</w:t>
      </w:r>
    </w:p>
    <w:p>
      <w:pPr>
        <w:spacing w:after="140"/>
      </w:pPr>
      <w:r>
        <w:rPr>
          <w:b w:val="false"/>
          <w:bCs w:val="false"/>
          <w:color w:val="201E1D"/>
          <w:sz w:val="22"/>
          <w:szCs w:val="22"/>
        </w:rPr>
        <w:t xml:space="preserve">· Students often mark a height with a fat carpenter's pencil blob 6 mm wide and call it 3 mm accuracy. Make them justify their mark against the tolerance in the job spec.</w:t>
      </w:r>
    </w:p>
    <w:p>
      <w:pPr>
        <w:pStyle w:val="Heading2"/>
        <w:pBdr>
          <w:bottom w:val="single" w:color="EC3013" w:sz="12" w:space="2"/>
        </w:pBdr>
        <w:spacing w:after="220" w:before="280"/>
      </w:pPr>
      <w:r>
        <w:rPr>
          <w:b/>
          <w:bCs/>
          <w:color w:val="201E1D"/>
          <w:sz w:val="28"/>
          <w:szCs w:val="28"/>
        </w:rPr>
        <w:t xml:space="preserve">Attendance and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Session plan — Set up and use levelling device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Session plan — Set up and use levelling device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2026-08-30T08:30:28.153Z</dcterms:created>
  <dcterms:modified xsi:type="dcterms:W3CDTF">2026-08-30T08:30:28.153Z</dcterms:modified>
</cp:coreProperties>
</file>

<file path=docProps/custom.xml><?xml version="1.0" encoding="utf-8"?>
<Properties xmlns="http://schemas.openxmlformats.org/officeDocument/2006/custom-properties" xmlns:vt="http://schemas.openxmlformats.org/officeDocument/2006/docPropsVTypes"/>
</file>